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0EBF9" w14:textId="77777777" w:rsidR="00896D72" w:rsidRPr="00896D72" w:rsidRDefault="00896D72" w:rsidP="00896D72">
      <w:pPr>
        <w:pStyle w:val="Bezmezer"/>
        <w:rPr>
          <w:rFonts w:ascii="Times New Roman" w:hAnsi="Times New Roman" w:cs="Times New Roman"/>
          <w:b/>
          <w:bCs/>
        </w:rPr>
      </w:pPr>
      <w:r w:rsidRPr="00896D72">
        <w:rPr>
          <w:rFonts w:ascii="Times New Roman" w:hAnsi="Times New Roman" w:cs="Times New Roman"/>
          <w:b/>
          <w:bCs/>
        </w:rPr>
        <w:t>Školní vzdělávací program – Zájmový útvar „Kuřátka“</w:t>
      </w:r>
    </w:p>
    <w:p w14:paraId="52ED1943" w14:textId="77777777" w:rsidR="00896D72" w:rsidRPr="00896D72" w:rsidRDefault="00896D72" w:rsidP="00896D72">
      <w:pPr>
        <w:pStyle w:val="Bezmezer"/>
        <w:rPr>
          <w:rFonts w:ascii="Times New Roman" w:hAnsi="Times New Roman" w:cs="Times New Roman"/>
          <w:b/>
          <w:bCs/>
        </w:rPr>
      </w:pPr>
      <w:r w:rsidRPr="00896D72">
        <w:rPr>
          <w:rFonts w:ascii="Times New Roman" w:hAnsi="Times New Roman" w:cs="Times New Roman"/>
          <w:b/>
          <w:bCs/>
        </w:rPr>
        <w:t>Charakteristika:</w:t>
      </w:r>
    </w:p>
    <w:p w14:paraId="6CEF104B" w14:textId="77777777" w:rsidR="00896D72" w:rsidRPr="00896D72" w:rsidRDefault="00896D72" w:rsidP="00896D72">
      <w:pPr>
        <w:pStyle w:val="Bezmezer"/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 xml:space="preserve">Zájmový útvar určený pro maminky s dětmi v </w:t>
      </w:r>
      <w:proofErr w:type="spellStart"/>
      <w:r w:rsidRPr="00896D72">
        <w:rPr>
          <w:rFonts w:ascii="Times New Roman" w:hAnsi="Times New Roman" w:cs="Times New Roman"/>
        </w:rPr>
        <w:t>předškolkovém</w:t>
      </w:r>
      <w:proofErr w:type="spellEnd"/>
      <w:r w:rsidRPr="00896D72">
        <w:rPr>
          <w:rFonts w:ascii="Times New Roman" w:hAnsi="Times New Roman" w:cs="Times New Roman"/>
        </w:rPr>
        <w:t xml:space="preserve"> věku (1,5–3 roky). Kroužek je zaměřen na společně prožitý čas, hravý rozvoj dětí a podporu rodičovských kompetencí. Hlavní těžiště spočívá v rozvoji motoriky, smyslového vnímání, řeči a sociálních dovedností dětí, a zároveň v posílení vazby mezi rodičem a dítětem. Program je koncipován jako příprava na pozdější vstup do mateřské školy.</w:t>
      </w:r>
    </w:p>
    <w:p w14:paraId="7E985352" w14:textId="77777777" w:rsidR="00896D72" w:rsidRPr="00896D72" w:rsidRDefault="00896D72" w:rsidP="00896D72">
      <w:pPr>
        <w:pStyle w:val="Bezmezer"/>
        <w:rPr>
          <w:rFonts w:ascii="Times New Roman" w:hAnsi="Times New Roman" w:cs="Times New Roman"/>
          <w:b/>
          <w:bCs/>
        </w:rPr>
      </w:pPr>
      <w:r w:rsidRPr="00896D72">
        <w:rPr>
          <w:rFonts w:ascii="Times New Roman" w:hAnsi="Times New Roman" w:cs="Times New Roman"/>
          <w:b/>
          <w:bCs/>
        </w:rPr>
        <w:t>Výchovně vzdělávací cíle:</w:t>
      </w:r>
    </w:p>
    <w:p w14:paraId="34C17B1C" w14:textId="2C8B6B06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podporovat zdravý psychomotorický a sociální rozvoj dítěte,</w:t>
      </w:r>
    </w:p>
    <w:p w14:paraId="7D9CA0A2" w14:textId="24C7A02B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rozvíjet hrubou a jemnou motoriku formou her a cvičení,</w:t>
      </w:r>
    </w:p>
    <w:p w14:paraId="7CCB6148" w14:textId="195862C5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posilovat komunikaci, řeč a schopnost sebevyjádření,</w:t>
      </w:r>
    </w:p>
    <w:p w14:paraId="215FFFDE" w14:textId="6ED1EE8A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rozvíjet smyslové vnímání (barvy, tvary, zvuky, hmat),</w:t>
      </w:r>
    </w:p>
    <w:p w14:paraId="7AE7B319" w14:textId="06B90F36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podpořit spolupráci a sociální kontakt mezi dětmi,</w:t>
      </w:r>
    </w:p>
    <w:p w14:paraId="25CEC2EA" w14:textId="04892D76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umožnit rodičům sdílení zkušeností a aktivní zapojení do činnosti,</w:t>
      </w:r>
    </w:p>
    <w:p w14:paraId="0818562A" w14:textId="1DA1CD1A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připravit děti na samostatnější fungování v kolektivu (předstupeň MŠ).</w:t>
      </w:r>
    </w:p>
    <w:p w14:paraId="406DDDAF" w14:textId="77777777" w:rsidR="00896D72" w:rsidRPr="00896D72" w:rsidRDefault="00896D72" w:rsidP="00896D72">
      <w:pPr>
        <w:pStyle w:val="Bezmezer"/>
        <w:rPr>
          <w:rFonts w:ascii="Times New Roman" w:hAnsi="Times New Roman" w:cs="Times New Roman"/>
          <w:b/>
          <w:bCs/>
        </w:rPr>
      </w:pPr>
      <w:r w:rsidRPr="00896D72">
        <w:rPr>
          <w:rFonts w:ascii="Times New Roman" w:hAnsi="Times New Roman" w:cs="Times New Roman"/>
          <w:b/>
          <w:bCs/>
        </w:rPr>
        <w:t>Obsah činnosti:</w:t>
      </w:r>
    </w:p>
    <w:p w14:paraId="51DE5418" w14:textId="279EFCD4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říkadla, písničky, rytmická a dechová cvičení,</w:t>
      </w:r>
    </w:p>
    <w:p w14:paraId="594D0E89" w14:textId="19560B63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pohybové hry a cvičení s drobným náčiním (míčky, padák, obruče),</w:t>
      </w:r>
    </w:p>
    <w:p w14:paraId="7C33743C" w14:textId="14FF9B8D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smyslové hry – hmatové pytlíky, hry s barvami, přírodninami, vodou,</w:t>
      </w:r>
    </w:p>
    <w:p w14:paraId="5CFF1329" w14:textId="2CFF27BF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jednoduché výtvarné činnosti – otisky prstů, malování, lepení, modelování,</w:t>
      </w:r>
    </w:p>
    <w:p w14:paraId="408F055B" w14:textId="53A494B7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logopedické chvilky – krátké jazykolamy, foukací hry, artikulační cvičení,</w:t>
      </w:r>
    </w:p>
    <w:p w14:paraId="49CD3865" w14:textId="6BEA1183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společné tvoření rodičů s dětmi (sezónní dekorace, dárky),</w:t>
      </w:r>
    </w:p>
    <w:p w14:paraId="60F94757" w14:textId="0DAEB10D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volná hra a sociální interakce mezi dětmi,</w:t>
      </w:r>
    </w:p>
    <w:p w14:paraId="5632CDD7" w14:textId="01CAE6EA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relaxace – krátká pohádka, ukolébavka, masážní hry.</w:t>
      </w:r>
    </w:p>
    <w:p w14:paraId="4CB6FE92" w14:textId="77777777" w:rsidR="00896D72" w:rsidRPr="00896D72" w:rsidRDefault="00896D72" w:rsidP="00896D72">
      <w:pPr>
        <w:pStyle w:val="Bezmezer"/>
        <w:rPr>
          <w:rFonts w:ascii="Times New Roman" w:hAnsi="Times New Roman" w:cs="Times New Roman"/>
          <w:b/>
          <w:bCs/>
        </w:rPr>
      </w:pPr>
      <w:r w:rsidRPr="00896D72">
        <w:rPr>
          <w:rFonts w:ascii="Times New Roman" w:hAnsi="Times New Roman" w:cs="Times New Roman"/>
          <w:b/>
          <w:bCs/>
        </w:rPr>
        <w:t>Očekávané výstupy:</w:t>
      </w:r>
    </w:p>
    <w:p w14:paraId="2350F8CA" w14:textId="65AB94C2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dítě se zapojuje do jednoduchých pohybových a smyslových her,</w:t>
      </w:r>
    </w:p>
    <w:p w14:paraId="74651760" w14:textId="0276C9CC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reaguje na krátká říkadla, písničky a jednoduché pokyny,</w:t>
      </w:r>
    </w:p>
    <w:p w14:paraId="653EAE57" w14:textId="22283921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postupně rozvíjí slovní zásobu a komunikaci,</w:t>
      </w:r>
    </w:p>
    <w:p w14:paraId="30B3322C" w14:textId="7C246C4C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zvládá jednoduché výtvarné a manipulační činnosti,</w:t>
      </w:r>
    </w:p>
    <w:p w14:paraId="65989168" w14:textId="1C5B9121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učí se sdílet prostor i hračky s ostatními,</w:t>
      </w:r>
    </w:p>
    <w:p w14:paraId="290F314D" w14:textId="7FDB59A7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zažívá radost ze společné hry a posiluje vazbu s rodičem.</w:t>
      </w:r>
    </w:p>
    <w:p w14:paraId="145E928A" w14:textId="77777777" w:rsidR="00896D72" w:rsidRPr="00896D72" w:rsidRDefault="00896D72" w:rsidP="00896D72">
      <w:pPr>
        <w:pStyle w:val="Bezmezer"/>
        <w:rPr>
          <w:rFonts w:ascii="Times New Roman" w:hAnsi="Times New Roman" w:cs="Times New Roman"/>
          <w:b/>
          <w:bCs/>
        </w:rPr>
      </w:pPr>
      <w:r w:rsidRPr="00896D72">
        <w:rPr>
          <w:rFonts w:ascii="Times New Roman" w:hAnsi="Times New Roman" w:cs="Times New Roman"/>
          <w:b/>
          <w:bCs/>
        </w:rPr>
        <w:t>Metody práce:</w:t>
      </w:r>
    </w:p>
    <w:p w14:paraId="0B287AAC" w14:textId="098BA3B0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klasické: ukázka, předvádění, řízená hra,</w:t>
      </w:r>
    </w:p>
    <w:p w14:paraId="2AF6D75A" w14:textId="4D135CB2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aktivizující: smyslové hry, zpěv, pohybové a výtvarné činnosti,</w:t>
      </w:r>
    </w:p>
    <w:p w14:paraId="5AB05A61" w14:textId="7AD7F69F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praktické: zapojení všech smyslů, společné tvoření rodičů a dětí.</w:t>
      </w:r>
    </w:p>
    <w:p w14:paraId="1569063A" w14:textId="77777777" w:rsidR="00896D72" w:rsidRPr="00896D72" w:rsidRDefault="00896D72" w:rsidP="00896D72">
      <w:pPr>
        <w:pStyle w:val="Bezmezer"/>
        <w:rPr>
          <w:rFonts w:ascii="Times New Roman" w:hAnsi="Times New Roman" w:cs="Times New Roman"/>
          <w:b/>
          <w:bCs/>
        </w:rPr>
      </w:pPr>
      <w:r w:rsidRPr="00896D72">
        <w:rPr>
          <w:rFonts w:ascii="Times New Roman" w:hAnsi="Times New Roman" w:cs="Times New Roman"/>
          <w:b/>
          <w:bCs/>
        </w:rPr>
        <w:t>Klíčové kompetence:</w:t>
      </w:r>
    </w:p>
    <w:p w14:paraId="7920AC9E" w14:textId="0A52B5AA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sociální a personální: učí se spolupracovat a respektovat ostatní, rozvíjí sociální dovednosti,</w:t>
      </w:r>
    </w:p>
    <w:p w14:paraId="758B2986" w14:textId="220FFD25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komunikační: rozvíjí řeč a porozumění, učí se vyjadřovat pocity i potřeby,</w:t>
      </w:r>
    </w:p>
    <w:p w14:paraId="76C4EAE5" w14:textId="5A6F4BBB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pracovní: dokončí jednoduchou činnost, manipuluje s pomůckami a materiály,</w:t>
      </w:r>
    </w:p>
    <w:p w14:paraId="7B743EB6" w14:textId="7AB93639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občanské: respektuje základní pravidla společného soužití, učí se ohleduplnosti,</w:t>
      </w:r>
    </w:p>
    <w:p w14:paraId="3596BF22" w14:textId="2E621B20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kompetence k učení: objevuje nové podněty, zkouší nové činnosti, rozvíjí se,</w:t>
      </w:r>
    </w:p>
    <w:p w14:paraId="3207A4C6" w14:textId="04B75C31" w:rsidR="00896D72" w:rsidRPr="00896D72" w:rsidRDefault="00896D72" w:rsidP="00896D72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896D72">
        <w:rPr>
          <w:rFonts w:ascii="Times New Roman" w:hAnsi="Times New Roman" w:cs="Times New Roman"/>
        </w:rPr>
        <w:t>kompetence pro trávení volného času: využívá čas aktivně, tvořivě a s radostí, společně s rodičem.</w:t>
      </w:r>
    </w:p>
    <w:sectPr w:rsidR="00896D72" w:rsidRPr="00896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A0C87"/>
    <w:multiLevelType w:val="hybridMultilevel"/>
    <w:tmpl w:val="7D9C382E"/>
    <w:lvl w:ilvl="0" w:tplc="E47270F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45882"/>
    <w:multiLevelType w:val="hybridMultilevel"/>
    <w:tmpl w:val="9022FEF2"/>
    <w:lvl w:ilvl="0" w:tplc="E47270F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70587"/>
    <w:multiLevelType w:val="hybridMultilevel"/>
    <w:tmpl w:val="616CF1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5266D7"/>
    <w:multiLevelType w:val="hybridMultilevel"/>
    <w:tmpl w:val="0E8ECF0C"/>
    <w:lvl w:ilvl="0" w:tplc="E47270F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217FE8"/>
    <w:multiLevelType w:val="hybridMultilevel"/>
    <w:tmpl w:val="8F2AC576"/>
    <w:lvl w:ilvl="0" w:tplc="E47270F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85764"/>
    <w:multiLevelType w:val="hybridMultilevel"/>
    <w:tmpl w:val="E37206F2"/>
    <w:lvl w:ilvl="0" w:tplc="E47270F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441500">
    <w:abstractNumId w:val="2"/>
  </w:num>
  <w:num w:numId="2" w16cid:durableId="1466969597">
    <w:abstractNumId w:val="1"/>
  </w:num>
  <w:num w:numId="3" w16cid:durableId="791244267">
    <w:abstractNumId w:val="0"/>
  </w:num>
  <w:num w:numId="4" w16cid:durableId="1106853050">
    <w:abstractNumId w:val="4"/>
  </w:num>
  <w:num w:numId="5" w16cid:durableId="1203056877">
    <w:abstractNumId w:val="3"/>
  </w:num>
  <w:num w:numId="6" w16cid:durableId="16724135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D72"/>
    <w:rsid w:val="00243615"/>
    <w:rsid w:val="0089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E399"/>
  <w15:chartTrackingRefBased/>
  <w15:docId w15:val="{63C32055-6B1E-45AF-B897-A85D7CF97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96D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6D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6D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96D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6D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6D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6D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6D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6D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96D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96D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96D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96D7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96D7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6D7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6D7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6D7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6D7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96D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6D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6D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96D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96D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96D7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96D7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96D7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6D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6D7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96D72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896D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 KH</dc:creator>
  <cp:keywords/>
  <dc:description/>
  <cp:lastModifiedBy>DDM KH</cp:lastModifiedBy>
  <cp:revision>1</cp:revision>
  <dcterms:created xsi:type="dcterms:W3CDTF">2025-09-19T12:26:00Z</dcterms:created>
  <dcterms:modified xsi:type="dcterms:W3CDTF">2025-09-19T12:28:00Z</dcterms:modified>
</cp:coreProperties>
</file>