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39E65" w14:textId="0BDA5E36" w:rsidR="0072327B" w:rsidRPr="0072327B" w:rsidRDefault="0072327B" w:rsidP="0072327B">
      <w:pPr>
        <w:rPr>
          <w:b/>
          <w:bCs/>
        </w:rPr>
      </w:pPr>
      <w:r w:rsidRPr="0072327B">
        <w:rPr>
          <w:b/>
          <w:bCs/>
        </w:rPr>
        <w:t xml:space="preserve">KRESBA A MALBA </w:t>
      </w:r>
    </w:p>
    <w:p w14:paraId="1FA0514D" w14:textId="77777777" w:rsidR="0072327B" w:rsidRPr="0072327B" w:rsidRDefault="0072327B" w:rsidP="0072327B">
      <w:r w:rsidRPr="0072327B">
        <w:rPr>
          <w:b/>
          <w:bCs/>
        </w:rPr>
        <w:t>Charakteristika</w:t>
      </w:r>
      <w:r w:rsidRPr="0072327B">
        <w:br/>
        <w:t>Kurz je určen pro dospělé zájemce od 18 let, a to jak pro začátečníky, tak pro pokročilé. Program se zaměřuje na osvojení základních i pokročilých dovedností v oblasti kresby a malby, upevnění technických postupů a rozvoj vlastního výtvarného projevu. Důraz je kladen na tvůrčí přístup, estetické vnímání a hledání individuálního stylu.</w:t>
      </w:r>
    </w:p>
    <w:p w14:paraId="645BAAD2" w14:textId="77777777" w:rsidR="0072327B" w:rsidRPr="0072327B" w:rsidRDefault="0072327B" w:rsidP="0072327B">
      <w:r w:rsidRPr="0072327B">
        <w:pict w14:anchorId="55D6AC6A">
          <v:rect id="_x0000_i1055" style="width:0;height:1.5pt" o:hralign="center" o:hrstd="t" o:hr="t" fillcolor="#a0a0a0" stroked="f"/>
        </w:pict>
      </w:r>
    </w:p>
    <w:p w14:paraId="2BB52ECE" w14:textId="77777777" w:rsidR="0072327B" w:rsidRPr="0072327B" w:rsidRDefault="0072327B" w:rsidP="0072327B">
      <w:pPr>
        <w:rPr>
          <w:b/>
          <w:bCs/>
        </w:rPr>
      </w:pPr>
      <w:r w:rsidRPr="0072327B">
        <w:rPr>
          <w:b/>
          <w:bCs/>
        </w:rPr>
        <w:t>Vzdělávací cíle</w:t>
      </w:r>
    </w:p>
    <w:p w14:paraId="60D1599E" w14:textId="77777777" w:rsidR="0072327B" w:rsidRPr="0072327B" w:rsidRDefault="0072327B" w:rsidP="0072327B">
      <w:pPr>
        <w:numPr>
          <w:ilvl w:val="0"/>
          <w:numId w:val="1"/>
        </w:numPr>
      </w:pPr>
      <w:r w:rsidRPr="0072327B">
        <w:t>Upevnit základní technické postupy kresby a malby.</w:t>
      </w:r>
    </w:p>
    <w:p w14:paraId="5A67F8DC" w14:textId="77777777" w:rsidR="0072327B" w:rsidRPr="0072327B" w:rsidRDefault="0072327B" w:rsidP="0072327B">
      <w:pPr>
        <w:numPr>
          <w:ilvl w:val="0"/>
          <w:numId w:val="1"/>
        </w:numPr>
      </w:pPr>
      <w:r w:rsidRPr="0072327B">
        <w:t>Seznámit účastníky s novými kresebnými a malířskými technikami.</w:t>
      </w:r>
    </w:p>
    <w:p w14:paraId="61C2F06E" w14:textId="77777777" w:rsidR="0072327B" w:rsidRPr="0072327B" w:rsidRDefault="0072327B" w:rsidP="0072327B">
      <w:pPr>
        <w:numPr>
          <w:ilvl w:val="0"/>
          <w:numId w:val="1"/>
        </w:numPr>
      </w:pPr>
      <w:r w:rsidRPr="0072327B">
        <w:t>Vést k samostatné výtvarné realizaci.</w:t>
      </w:r>
    </w:p>
    <w:p w14:paraId="0E8E8401" w14:textId="77777777" w:rsidR="0072327B" w:rsidRPr="0072327B" w:rsidRDefault="0072327B" w:rsidP="0072327B">
      <w:pPr>
        <w:numPr>
          <w:ilvl w:val="0"/>
          <w:numId w:val="1"/>
        </w:numPr>
      </w:pPr>
      <w:r w:rsidRPr="0072327B">
        <w:t>Rozvíjet kreativní myšlení, fantazii a osobní výtvarný styl.</w:t>
      </w:r>
    </w:p>
    <w:p w14:paraId="0C6ADE40" w14:textId="77777777" w:rsidR="0072327B" w:rsidRPr="0072327B" w:rsidRDefault="0072327B" w:rsidP="0072327B">
      <w:r w:rsidRPr="0072327B">
        <w:pict w14:anchorId="27A13AF9">
          <v:rect id="_x0000_i1056" style="width:0;height:1.5pt" o:hralign="center" o:hrstd="t" o:hr="t" fillcolor="#a0a0a0" stroked="f"/>
        </w:pict>
      </w:r>
    </w:p>
    <w:p w14:paraId="7ADD0674" w14:textId="77777777" w:rsidR="0072327B" w:rsidRPr="0072327B" w:rsidRDefault="0072327B" w:rsidP="0072327B">
      <w:pPr>
        <w:rPr>
          <w:b/>
          <w:bCs/>
        </w:rPr>
      </w:pPr>
      <w:r w:rsidRPr="0072327B">
        <w:rPr>
          <w:b/>
          <w:bCs/>
        </w:rPr>
        <w:t>Obsah</w:t>
      </w:r>
    </w:p>
    <w:p w14:paraId="0C4D7BBE" w14:textId="77777777" w:rsidR="0072327B" w:rsidRPr="0072327B" w:rsidRDefault="0072327B" w:rsidP="0072327B">
      <w:pPr>
        <w:numPr>
          <w:ilvl w:val="0"/>
          <w:numId w:val="2"/>
        </w:numPr>
      </w:pPr>
      <w:r w:rsidRPr="0072327B">
        <w:t>Výtvarné činnosti v oblasti kresby a malby.</w:t>
      </w:r>
    </w:p>
    <w:p w14:paraId="1390D535" w14:textId="77777777" w:rsidR="0072327B" w:rsidRPr="0072327B" w:rsidRDefault="0072327B" w:rsidP="0072327B">
      <w:pPr>
        <w:numPr>
          <w:ilvl w:val="0"/>
          <w:numId w:val="2"/>
        </w:numPr>
      </w:pPr>
      <w:r w:rsidRPr="0072327B">
        <w:t>Práce s různými výtvarnými technikami (tužka, uhel, pastel, akvarel, tempera, akryl).</w:t>
      </w:r>
    </w:p>
    <w:p w14:paraId="36501A09" w14:textId="77777777" w:rsidR="0072327B" w:rsidRPr="0072327B" w:rsidRDefault="0072327B" w:rsidP="0072327B">
      <w:pPr>
        <w:numPr>
          <w:ilvl w:val="0"/>
          <w:numId w:val="2"/>
        </w:numPr>
      </w:pPr>
      <w:r w:rsidRPr="0072327B">
        <w:t>Osvojení základních pravidel kompozice, perspektivy a barevnosti.</w:t>
      </w:r>
    </w:p>
    <w:p w14:paraId="3A03A58F" w14:textId="77777777" w:rsidR="0072327B" w:rsidRPr="0072327B" w:rsidRDefault="0072327B" w:rsidP="0072327B">
      <w:pPr>
        <w:numPr>
          <w:ilvl w:val="0"/>
          <w:numId w:val="2"/>
        </w:numPr>
      </w:pPr>
      <w:r w:rsidRPr="0072327B">
        <w:t>Samostatná i skupinová tvorba.</w:t>
      </w:r>
    </w:p>
    <w:p w14:paraId="38F33412" w14:textId="77777777" w:rsidR="0072327B" w:rsidRPr="0072327B" w:rsidRDefault="0072327B" w:rsidP="0072327B">
      <w:pPr>
        <w:numPr>
          <w:ilvl w:val="0"/>
          <w:numId w:val="2"/>
        </w:numPr>
      </w:pPr>
      <w:r w:rsidRPr="0072327B">
        <w:t>Prezentace výsledků formou výstav a případných soutěží.</w:t>
      </w:r>
    </w:p>
    <w:p w14:paraId="65215733" w14:textId="77777777" w:rsidR="0072327B" w:rsidRPr="0072327B" w:rsidRDefault="0072327B" w:rsidP="0072327B">
      <w:r w:rsidRPr="0072327B">
        <w:pict w14:anchorId="6F60327A">
          <v:rect id="_x0000_i1057" style="width:0;height:1.5pt" o:hralign="center" o:hrstd="t" o:hr="t" fillcolor="#a0a0a0" stroked="f"/>
        </w:pict>
      </w:r>
    </w:p>
    <w:p w14:paraId="4B1B365D" w14:textId="77777777" w:rsidR="0072327B" w:rsidRPr="0072327B" w:rsidRDefault="0072327B" w:rsidP="0072327B">
      <w:pPr>
        <w:rPr>
          <w:b/>
          <w:bCs/>
        </w:rPr>
      </w:pPr>
      <w:r w:rsidRPr="0072327B">
        <w:rPr>
          <w:b/>
          <w:bCs/>
        </w:rPr>
        <w:t>Očekávané výstupy</w:t>
      </w:r>
    </w:p>
    <w:p w14:paraId="6E016AC5" w14:textId="77777777" w:rsidR="0072327B" w:rsidRPr="0072327B" w:rsidRDefault="0072327B" w:rsidP="0072327B">
      <w:pPr>
        <w:numPr>
          <w:ilvl w:val="0"/>
          <w:numId w:val="3"/>
        </w:numPr>
      </w:pPr>
      <w:r w:rsidRPr="0072327B">
        <w:t>Účastník se orientuje v základních technikách kresby a malby a umí používat příslušné pomůcky.</w:t>
      </w:r>
    </w:p>
    <w:p w14:paraId="4769F15D" w14:textId="77777777" w:rsidR="0072327B" w:rsidRPr="0072327B" w:rsidRDefault="0072327B" w:rsidP="0072327B">
      <w:pPr>
        <w:numPr>
          <w:ilvl w:val="0"/>
          <w:numId w:val="3"/>
        </w:numPr>
      </w:pPr>
      <w:r w:rsidRPr="0072327B">
        <w:t>Zvládá základní postupy a technické zpracování výtvarného díla.</w:t>
      </w:r>
    </w:p>
    <w:p w14:paraId="465D68E8" w14:textId="77777777" w:rsidR="0072327B" w:rsidRPr="0072327B" w:rsidRDefault="0072327B" w:rsidP="0072327B">
      <w:pPr>
        <w:numPr>
          <w:ilvl w:val="0"/>
          <w:numId w:val="3"/>
        </w:numPr>
      </w:pPr>
      <w:r w:rsidRPr="0072327B">
        <w:t>Rozvíjí kreativní vnímání okolí a rozšiřuje znalosti v oblasti výtvarného umění.</w:t>
      </w:r>
    </w:p>
    <w:p w14:paraId="088E6A3F" w14:textId="77777777" w:rsidR="0072327B" w:rsidRPr="0072327B" w:rsidRDefault="0072327B" w:rsidP="0072327B">
      <w:pPr>
        <w:numPr>
          <w:ilvl w:val="0"/>
          <w:numId w:val="3"/>
        </w:numPr>
      </w:pPr>
      <w:r w:rsidRPr="0072327B">
        <w:t>Dokáže vytvořit samostatnou závěrečnou práci.</w:t>
      </w:r>
    </w:p>
    <w:p w14:paraId="5A8E9DD2" w14:textId="77777777" w:rsidR="0072327B" w:rsidRPr="0072327B" w:rsidRDefault="0072327B" w:rsidP="0072327B">
      <w:r w:rsidRPr="0072327B">
        <w:pict w14:anchorId="587D7239">
          <v:rect id="_x0000_i1058" style="width:0;height:1.5pt" o:hralign="center" o:hrstd="t" o:hr="t" fillcolor="#a0a0a0" stroked="f"/>
        </w:pict>
      </w:r>
    </w:p>
    <w:p w14:paraId="2C495E34" w14:textId="77777777" w:rsidR="0072327B" w:rsidRPr="0072327B" w:rsidRDefault="0072327B" w:rsidP="0072327B">
      <w:pPr>
        <w:rPr>
          <w:b/>
          <w:bCs/>
        </w:rPr>
      </w:pPr>
      <w:r w:rsidRPr="0072327B">
        <w:rPr>
          <w:b/>
          <w:bCs/>
        </w:rPr>
        <w:t>Metody práce</w:t>
      </w:r>
    </w:p>
    <w:p w14:paraId="15AFAD5C" w14:textId="77777777" w:rsidR="0072327B" w:rsidRPr="0072327B" w:rsidRDefault="0072327B" w:rsidP="0072327B">
      <w:pPr>
        <w:numPr>
          <w:ilvl w:val="0"/>
          <w:numId w:val="4"/>
        </w:numPr>
      </w:pPr>
      <w:r w:rsidRPr="0072327B">
        <w:t>Vysvětlení a rozhovor.</w:t>
      </w:r>
    </w:p>
    <w:p w14:paraId="0F9A6C4E" w14:textId="77777777" w:rsidR="0072327B" w:rsidRPr="0072327B" w:rsidRDefault="0072327B" w:rsidP="0072327B">
      <w:pPr>
        <w:numPr>
          <w:ilvl w:val="0"/>
          <w:numId w:val="4"/>
        </w:numPr>
      </w:pPr>
      <w:r w:rsidRPr="0072327B">
        <w:t>Názorná ukázka, pozorování a nápodoba.</w:t>
      </w:r>
    </w:p>
    <w:p w14:paraId="3239A38F" w14:textId="77777777" w:rsidR="0072327B" w:rsidRPr="0072327B" w:rsidRDefault="0072327B" w:rsidP="0072327B">
      <w:pPr>
        <w:numPr>
          <w:ilvl w:val="0"/>
          <w:numId w:val="4"/>
        </w:numPr>
      </w:pPr>
      <w:r w:rsidRPr="0072327B">
        <w:t>Samostatná práce a experimentování s technikami.</w:t>
      </w:r>
    </w:p>
    <w:p w14:paraId="684479C4" w14:textId="77777777" w:rsidR="0072327B" w:rsidRPr="0072327B" w:rsidRDefault="0072327B" w:rsidP="0072327B">
      <w:pPr>
        <w:numPr>
          <w:ilvl w:val="0"/>
          <w:numId w:val="4"/>
        </w:numPr>
      </w:pPr>
      <w:r w:rsidRPr="0072327B">
        <w:t>Výstavy a soutěže jako prezentace tvorby.</w:t>
      </w:r>
    </w:p>
    <w:p w14:paraId="260045B9" w14:textId="77777777" w:rsidR="0072327B" w:rsidRPr="0072327B" w:rsidRDefault="0072327B" w:rsidP="0072327B">
      <w:r w:rsidRPr="0072327B">
        <w:pict w14:anchorId="5F93D0F1">
          <v:rect id="_x0000_i1059" style="width:0;height:1.5pt" o:hralign="center" o:hrstd="t" o:hr="t" fillcolor="#a0a0a0" stroked="f"/>
        </w:pict>
      </w:r>
    </w:p>
    <w:p w14:paraId="737F84CC" w14:textId="77777777" w:rsidR="0072327B" w:rsidRPr="0072327B" w:rsidRDefault="0072327B" w:rsidP="0072327B">
      <w:pPr>
        <w:rPr>
          <w:b/>
          <w:bCs/>
        </w:rPr>
      </w:pPr>
      <w:r w:rsidRPr="0072327B">
        <w:rPr>
          <w:b/>
          <w:bCs/>
        </w:rPr>
        <w:lastRenderedPageBreak/>
        <w:t>Klíčové kompetence</w:t>
      </w:r>
    </w:p>
    <w:p w14:paraId="7E1687F5" w14:textId="77777777" w:rsidR="0072327B" w:rsidRPr="0072327B" w:rsidRDefault="0072327B" w:rsidP="0072327B">
      <w:pPr>
        <w:numPr>
          <w:ilvl w:val="0"/>
          <w:numId w:val="5"/>
        </w:numPr>
      </w:pPr>
      <w:r w:rsidRPr="0072327B">
        <w:rPr>
          <w:b/>
          <w:bCs/>
        </w:rPr>
        <w:t>Komunikativní</w:t>
      </w:r>
      <w:r w:rsidRPr="0072327B">
        <w:t xml:space="preserve"> – účastník se zapojuje do diskuse ve skupině, komunikuje s pedagogem a sdílí své postřehy.</w:t>
      </w:r>
    </w:p>
    <w:p w14:paraId="416AB9F7" w14:textId="77777777" w:rsidR="0072327B" w:rsidRPr="0072327B" w:rsidRDefault="0072327B" w:rsidP="0072327B">
      <w:pPr>
        <w:numPr>
          <w:ilvl w:val="0"/>
          <w:numId w:val="5"/>
        </w:numPr>
      </w:pPr>
      <w:r w:rsidRPr="0072327B">
        <w:rPr>
          <w:b/>
          <w:bCs/>
        </w:rPr>
        <w:t>Sociální a personální</w:t>
      </w:r>
      <w:r w:rsidRPr="0072327B">
        <w:t xml:space="preserve"> – spolupracuje při společných úkolech, respektuje názory ostatních a podílí se na příjemné atmosféře.</w:t>
      </w:r>
    </w:p>
    <w:p w14:paraId="366D0B3A" w14:textId="77777777" w:rsidR="0072327B" w:rsidRPr="0072327B" w:rsidRDefault="0072327B" w:rsidP="0072327B">
      <w:pPr>
        <w:numPr>
          <w:ilvl w:val="0"/>
          <w:numId w:val="5"/>
        </w:numPr>
      </w:pPr>
      <w:r w:rsidRPr="0072327B">
        <w:rPr>
          <w:b/>
          <w:bCs/>
        </w:rPr>
        <w:t>Pracovní</w:t>
      </w:r>
      <w:r w:rsidRPr="0072327B">
        <w:t xml:space="preserve"> – správně používá pomůcky a nástroje, přistupuje k tvorbě zodpovědně, konzultuje své postupy, hledá vlastní výtvarný projev a rozšiřuje kulturní přehled.</w:t>
      </w:r>
    </w:p>
    <w:p w14:paraId="10548963" w14:textId="77777777" w:rsidR="0072327B" w:rsidRPr="0072327B" w:rsidRDefault="0072327B" w:rsidP="0072327B">
      <w:pPr>
        <w:numPr>
          <w:ilvl w:val="0"/>
          <w:numId w:val="5"/>
        </w:numPr>
      </w:pPr>
      <w:r w:rsidRPr="0072327B">
        <w:rPr>
          <w:b/>
          <w:bCs/>
        </w:rPr>
        <w:t>K učení</w:t>
      </w:r>
      <w:r w:rsidRPr="0072327B">
        <w:t xml:space="preserve"> – pracuje s materiály a pomůckami, poznává své pokroky, vyhledává a využívá informace v praxi, samostatně pozoruje a porovnává výsledky.</w:t>
      </w:r>
    </w:p>
    <w:p w14:paraId="16276239" w14:textId="77777777" w:rsidR="0072327B" w:rsidRPr="0072327B" w:rsidRDefault="0072327B" w:rsidP="0072327B">
      <w:pPr>
        <w:numPr>
          <w:ilvl w:val="0"/>
          <w:numId w:val="5"/>
        </w:numPr>
      </w:pPr>
      <w:r w:rsidRPr="0072327B">
        <w:rPr>
          <w:b/>
          <w:bCs/>
        </w:rPr>
        <w:t>K trávení volného času</w:t>
      </w:r>
      <w:r w:rsidRPr="0072327B">
        <w:t xml:space="preserve"> – využívá výtvarnou činnost jako formu relaxace, uvolnění a kompenzace stresu.</w:t>
      </w:r>
    </w:p>
    <w:p w14:paraId="7686C313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4489"/>
    <w:multiLevelType w:val="multilevel"/>
    <w:tmpl w:val="15CA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C63184"/>
    <w:multiLevelType w:val="multilevel"/>
    <w:tmpl w:val="9866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77573A"/>
    <w:multiLevelType w:val="multilevel"/>
    <w:tmpl w:val="083E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6B098B"/>
    <w:multiLevelType w:val="multilevel"/>
    <w:tmpl w:val="AD60C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253412"/>
    <w:multiLevelType w:val="multilevel"/>
    <w:tmpl w:val="BB62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528736">
    <w:abstractNumId w:val="1"/>
  </w:num>
  <w:num w:numId="2" w16cid:durableId="251742648">
    <w:abstractNumId w:val="4"/>
  </w:num>
  <w:num w:numId="3" w16cid:durableId="1041782094">
    <w:abstractNumId w:val="3"/>
  </w:num>
  <w:num w:numId="4" w16cid:durableId="1501697085">
    <w:abstractNumId w:val="2"/>
  </w:num>
  <w:num w:numId="5" w16cid:durableId="359018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7B"/>
    <w:rsid w:val="0072327B"/>
    <w:rsid w:val="00B16002"/>
    <w:rsid w:val="00BB1550"/>
    <w:rsid w:val="00E9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C6ED4"/>
  <w15:chartTrackingRefBased/>
  <w15:docId w15:val="{8E414641-CEB4-4D5D-9DD9-ABDB7B75B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232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232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232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232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232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232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232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232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232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232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232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232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2327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2327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232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232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232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232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23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23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232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23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232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232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232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2327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232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2327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232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2025-10-02T13:01:00Z</dcterms:created>
  <dcterms:modified xsi:type="dcterms:W3CDTF">2025-10-02T13:01:00Z</dcterms:modified>
</cp:coreProperties>
</file>