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D0645" w14:textId="09806A55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 xml:space="preserve">ŠACHY </w:t>
      </w:r>
    </w:p>
    <w:p w14:paraId="63266EDD" w14:textId="77777777" w:rsidR="00E72215" w:rsidRPr="00E72215" w:rsidRDefault="00E72215" w:rsidP="00E72215">
      <w:r w:rsidRPr="00E72215">
        <w:rPr>
          <w:b/>
          <w:bCs/>
        </w:rPr>
        <w:t>Charakteristika</w:t>
      </w:r>
      <w:r w:rsidRPr="00E72215">
        <w:br/>
        <w:t>Kroužek je určen pro děti od 6 let se zájmem o stolní logickou hru šachy. Program se zaměřuje na osvojení pravidel hry, rozvoj logického a strategického myšlení, schopnost soustředění a řešení herních situací. Součástí je také budování sportovního přátelství, fair play a účast na soutěžích a turnajích.</w:t>
      </w:r>
    </w:p>
    <w:p w14:paraId="54780068" w14:textId="77777777" w:rsidR="00E72215" w:rsidRPr="00E72215" w:rsidRDefault="00E72215" w:rsidP="00E72215">
      <w:r w:rsidRPr="00E72215">
        <w:pict w14:anchorId="42223389">
          <v:rect id="_x0000_i1055" style="width:0;height:1.5pt" o:hralign="center" o:hrstd="t" o:hr="t" fillcolor="#a0a0a0" stroked="f"/>
        </w:pict>
      </w:r>
    </w:p>
    <w:p w14:paraId="1AB473BE" w14:textId="77777777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>Výchovné cíle</w:t>
      </w:r>
    </w:p>
    <w:p w14:paraId="17C91153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Seznámit děti s pravidly šachové hry a postupně je prohlubovat.</w:t>
      </w:r>
    </w:p>
    <w:p w14:paraId="17AA53B4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Rozvíjet logické a matematické myšlení, schopnost plánování a řešení problémů.</w:t>
      </w:r>
    </w:p>
    <w:p w14:paraId="7C59DCDB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Podporovat kreativitu při hledání herních řešení.</w:t>
      </w:r>
    </w:p>
    <w:p w14:paraId="1E7AADCE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Vést děti k samostatnému myšlení a rozhodování v herních situacích.</w:t>
      </w:r>
    </w:p>
    <w:p w14:paraId="636A6F35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Rozvíjet paměť prostřednictvím zapamatování různých herních kombinací.</w:t>
      </w:r>
    </w:p>
    <w:p w14:paraId="05392703" w14:textId="77777777" w:rsidR="00E72215" w:rsidRPr="00E72215" w:rsidRDefault="00E72215" w:rsidP="00E72215">
      <w:pPr>
        <w:numPr>
          <w:ilvl w:val="0"/>
          <w:numId w:val="1"/>
        </w:numPr>
      </w:pPr>
      <w:r w:rsidRPr="00E72215">
        <w:t>Posilovat sportovní chování, fair play a přátelství mezi hráči.</w:t>
      </w:r>
    </w:p>
    <w:p w14:paraId="7C9A60FF" w14:textId="77777777" w:rsidR="00E72215" w:rsidRPr="00E72215" w:rsidRDefault="00E72215" w:rsidP="00E72215">
      <w:r w:rsidRPr="00E72215">
        <w:pict w14:anchorId="351FE90F">
          <v:rect id="_x0000_i1056" style="width:0;height:1.5pt" o:hralign="center" o:hrstd="t" o:hr="t" fillcolor="#a0a0a0" stroked="f"/>
        </w:pict>
      </w:r>
    </w:p>
    <w:p w14:paraId="49881EB5" w14:textId="77777777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>Obsah</w:t>
      </w:r>
    </w:p>
    <w:p w14:paraId="060EDA34" w14:textId="77777777" w:rsidR="00E72215" w:rsidRPr="00E72215" w:rsidRDefault="00E72215" w:rsidP="00E72215">
      <w:pPr>
        <w:numPr>
          <w:ilvl w:val="0"/>
          <w:numId w:val="2"/>
        </w:numPr>
      </w:pPr>
      <w:r w:rsidRPr="00E72215">
        <w:t>Výuka pravidel šachu.</w:t>
      </w:r>
    </w:p>
    <w:p w14:paraId="02D5A535" w14:textId="77777777" w:rsidR="00E72215" w:rsidRPr="00E72215" w:rsidRDefault="00E72215" w:rsidP="00E72215">
      <w:pPr>
        <w:numPr>
          <w:ilvl w:val="0"/>
          <w:numId w:val="2"/>
        </w:numPr>
      </w:pPr>
      <w:r w:rsidRPr="00E72215">
        <w:t>Nácvik základních i pokročilejších herních situací.</w:t>
      </w:r>
    </w:p>
    <w:p w14:paraId="592F8B17" w14:textId="77777777" w:rsidR="00E72215" w:rsidRPr="00E72215" w:rsidRDefault="00E72215" w:rsidP="00E72215">
      <w:pPr>
        <w:numPr>
          <w:ilvl w:val="0"/>
          <w:numId w:val="2"/>
        </w:numPr>
      </w:pPr>
      <w:r w:rsidRPr="00E72215">
        <w:t>Taktika hry a týmová strategie při turnajích.</w:t>
      </w:r>
    </w:p>
    <w:p w14:paraId="0FF7CAFA" w14:textId="77777777" w:rsidR="00E72215" w:rsidRPr="00E72215" w:rsidRDefault="00E72215" w:rsidP="00E72215">
      <w:pPr>
        <w:numPr>
          <w:ilvl w:val="0"/>
          <w:numId w:val="2"/>
        </w:numPr>
      </w:pPr>
      <w:r w:rsidRPr="00E72215">
        <w:t>Rozbor jednotlivých částí hry a analýza partií.</w:t>
      </w:r>
    </w:p>
    <w:p w14:paraId="3032863A" w14:textId="77777777" w:rsidR="00E72215" w:rsidRPr="00E72215" w:rsidRDefault="00E72215" w:rsidP="00E72215">
      <w:r w:rsidRPr="00E72215">
        <w:pict w14:anchorId="243CB992">
          <v:rect id="_x0000_i1057" style="width:0;height:1.5pt" o:hralign="center" o:hrstd="t" o:hr="t" fillcolor="#a0a0a0" stroked="f"/>
        </w:pict>
      </w:r>
    </w:p>
    <w:p w14:paraId="1D543BC2" w14:textId="77777777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>Očekávané výstupy</w:t>
      </w:r>
    </w:p>
    <w:p w14:paraId="43854F67" w14:textId="77777777" w:rsidR="00E72215" w:rsidRPr="00E72215" w:rsidRDefault="00E72215" w:rsidP="00E72215">
      <w:pPr>
        <w:numPr>
          <w:ilvl w:val="0"/>
          <w:numId w:val="3"/>
        </w:numPr>
      </w:pPr>
      <w:r w:rsidRPr="00E72215">
        <w:t>Dítě zvládá pravidla hry a dokáže je uplatnit v praxi.</w:t>
      </w:r>
    </w:p>
    <w:p w14:paraId="6C43F8A8" w14:textId="77777777" w:rsidR="00E72215" w:rsidRPr="00E72215" w:rsidRDefault="00E72215" w:rsidP="00E72215">
      <w:pPr>
        <w:numPr>
          <w:ilvl w:val="0"/>
          <w:numId w:val="3"/>
        </w:numPr>
      </w:pPr>
      <w:r w:rsidRPr="00E72215">
        <w:t>Rozvíjí soustředění, logické uvažování a improvizaci při hře.</w:t>
      </w:r>
    </w:p>
    <w:p w14:paraId="06A747DC" w14:textId="77777777" w:rsidR="00E72215" w:rsidRPr="00E72215" w:rsidRDefault="00E72215" w:rsidP="00E72215">
      <w:pPr>
        <w:numPr>
          <w:ilvl w:val="0"/>
          <w:numId w:val="3"/>
        </w:numPr>
      </w:pPr>
      <w:r w:rsidRPr="00E72215">
        <w:t>Umí využít herní taktiku a techniku při vlastní partii.</w:t>
      </w:r>
    </w:p>
    <w:p w14:paraId="5A7C7C17" w14:textId="77777777" w:rsidR="00E72215" w:rsidRPr="00E72215" w:rsidRDefault="00E72215" w:rsidP="00E72215">
      <w:pPr>
        <w:numPr>
          <w:ilvl w:val="0"/>
          <w:numId w:val="3"/>
        </w:numPr>
      </w:pPr>
      <w:r w:rsidRPr="00E72215">
        <w:t>Orientuje se v historii i současnosti šachu, projevuje zájem o hru.</w:t>
      </w:r>
    </w:p>
    <w:p w14:paraId="74B16EE5" w14:textId="77777777" w:rsidR="00E72215" w:rsidRPr="00E72215" w:rsidRDefault="00E72215" w:rsidP="00E72215">
      <w:pPr>
        <w:numPr>
          <w:ilvl w:val="0"/>
          <w:numId w:val="3"/>
        </w:numPr>
      </w:pPr>
      <w:r w:rsidRPr="00E72215">
        <w:t>Účastní se turnajů a soutěží, respektuje zásady fair play.</w:t>
      </w:r>
    </w:p>
    <w:p w14:paraId="55F840A6" w14:textId="77777777" w:rsidR="00E72215" w:rsidRPr="00E72215" w:rsidRDefault="00E72215" w:rsidP="00E72215">
      <w:r w:rsidRPr="00E72215">
        <w:pict w14:anchorId="48A7D6B4">
          <v:rect id="_x0000_i1058" style="width:0;height:1.5pt" o:hralign="center" o:hrstd="t" o:hr="t" fillcolor="#a0a0a0" stroked="f"/>
        </w:pict>
      </w:r>
    </w:p>
    <w:p w14:paraId="2FD50B14" w14:textId="77777777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>Metody práce</w:t>
      </w:r>
    </w:p>
    <w:p w14:paraId="1B16D1E3" w14:textId="77777777" w:rsidR="00E72215" w:rsidRPr="00E72215" w:rsidRDefault="00E72215" w:rsidP="00E72215">
      <w:pPr>
        <w:numPr>
          <w:ilvl w:val="0"/>
          <w:numId w:val="4"/>
        </w:numPr>
      </w:pPr>
      <w:r w:rsidRPr="00E72215">
        <w:t>Vysvětlování a předvádění.</w:t>
      </w:r>
    </w:p>
    <w:p w14:paraId="557EC037" w14:textId="77777777" w:rsidR="00E72215" w:rsidRPr="00E72215" w:rsidRDefault="00E72215" w:rsidP="00E72215">
      <w:pPr>
        <w:numPr>
          <w:ilvl w:val="0"/>
          <w:numId w:val="4"/>
        </w:numPr>
      </w:pPr>
      <w:r w:rsidRPr="00E72215">
        <w:t>Pozorování a napodobování.</w:t>
      </w:r>
    </w:p>
    <w:p w14:paraId="7AA0D425" w14:textId="77777777" w:rsidR="00E72215" w:rsidRPr="00E72215" w:rsidRDefault="00E72215" w:rsidP="00E72215">
      <w:pPr>
        <w:numPr>
          <w:ilvl w:val="0"/>
          <w:numId w:val="4"/>
        </w:numPr>
      </w:pPr>
      <w:r w:rsidRPr="00E72215">
        <w:t>Praktická hra a soutěžní klání.</w:t>
      </w:r>
    </w:p>
    <w:p w14:paraId="06F78B4D" w14:textId="77777777" w:rsidR="00E72215" w:rsidRPr="00E72215" w:rsidRDefault="00E72215" w:rsidP="00E72215">
      <w:pPr>
        <w:numPr>
          <w:ilvl w:val="0"/>
          <w:numId w:val="4"/>
        </w:numPr>
      </w:pPr>
      <w:r w:rsidRPr="00E72215">
        <w:lastRenderedPageBreak/>
        <w:t>Analýza a rozbor partií.</w:t>
      </w:r>
    </w:p>
    <w:p w14:paraId="61A7C630" w14:textId="77777777" w:rsidR="00E72215" w:rsidRPr="00E72215" w:rsidRDefault="00E72215" w:rsidP="00E72215">
      <w:r w:rsidRPr="00E72215">
        <w:pict w14:anchorId="69E487DD">
          <v:rect id="_x0000_i1059" style="width:0;height:1.5pt" o:hralign="center" o:hrstd="t" o:hr="t" fillcolor="#a0a0a0" stroked="f"/>
        </w:pict>
      </w:r>
    </w:p>
    <w:p w14:paraId="7C6B08A2" w14:textId="77777777" w:rsidR="00E72215" w:rsidRPr="00E72215" w:rsidRDefault="00E72215" w:rsidP="00E72215">
      <w:pPr>
        <w:rPr>
          <w:b/>
          <w:bCs/>
        </w:rPr>
      </w:pPr>
      <w:r w:rsidRPr="00E72215">
        <w:rPr>
          <w:b/>
          <w:bCs/>
        </w:rPr>
        <w:t>Klíčové kompetence</w:t>
      </w:r>
    </w:p>
    <w:p w14:paraId="31372FF4" w14:textId="77777777" w:rsidR="00E72215" w:rsidRPr="00E72215" w:rsidRDefault="00E72215" w:rsidP="00E72215">
      <w:pPr>
        <w:numPr>
          <w:ilvl w:val="0"/>
          <w:numId w:val="5"/>
        </w:numPr>
      </w:pPr>
      <w:r w:rsidRPr="00E72215">
        <w:rPr>
          <w:b/>
          <w:bCs/>
        </w:rPr>
        <w:t>K učení</w:t>
      </w:r>
      <w:r w:rsidRPr="00E72215">
        <w:t xml:space="preserve"> – dítě poznává vlastní pokrok, umí vyhledat informace a využít je v praxi, pracuje na sobě, samostatně pozoruje a porovnává výsledky.</w:t>
      </w:r>
    </w:p>
    <w:p w14:paraId="2D377C48" w14:textId="77777777" w:rsidR="00E72215" w:rsidRPr="00E72215" w:rsidRDefault="00E72215" w:rsidP="00E72215">
      <w:pPr>
        <w:numPr>
          <w:ilvl w:val="0"/>
          <w:numId w:val="5"/>
        </w:numPr>
      </w:pPr>
      <w:r w:rsidRPr="00E72215">
        <w:rPr>
          <w:b/>
          <w:bCs/>
        </w:rPr>
        <w:t>Sociální a personální</w:t>
      </w:r>
      <w:r w:rsidRPr="00E72215">
        <w:t xml:space="preserve"> – rozvíjí pozitivní sebehodnocení, přispívá k dobrým vztahům ve skupině, spolupracuje s týmem i vedoucím.</w:t>
      </w:r>
    </w:p>
    <w:p w14:paraId="44A7AB6D" w14:textId="77777777" w:rsidR="00E72215" w:rsidRPr="00E72215" w:rsidRDefault="00E72215" w:rsidP="00E72215">
      <w:pPr>
        <w:numPr>
          <w:ilvl w:val="0"/>
          <w:numId w:val="5"/>
        </w:numPr>
      </w:pPr>
      <w:r w:rsidRPr="00E72215">
        <w:rPr>
          <w:b/>
          <w:bCs/>
        </w:rPr>
        <w:t>Komunikativní</w:t>
      </w:r>
      <w:r w:rsidRPr="00E72215">
        <w:t xml:space="preserve"> – formuluje své myšlenky a představy, využívá technologie k hledání informací, zapojuje se do diskuse o hře.</w:t>
      </w:r>
    </w:p>
    <w:p w14:paraId="6F684332" w14:textId="77777777" w:rsidR="00E72215" w:rsidRPr="00E72215" w:rsidRDefault="00E72215" w:rsidP="00E72215">
      <w:pPr>
        <w:numPr>
          <w:ilvl w:val="0"/>
          <w:numId w:val="5"/>
        </w:numPr>
      </w:pPr>
      <w:r w:rsidRPr="00E72215">
        <w:rPr>
          <w:b/>
          <w:bCs/>
        </w:rPr>
        <w:t>Občanské</w:t>
      </w:r>
      <w:r w:rsidRPr="00E72215">
        <w:t xml:space="preserve"> – respektuje pravidla hry a zásady fair play, váží si názorů a přesvědčení druhých, projevuje smysl pro kulturu a tvořivost.</w:t>
      </w:r>
    </w:p>
    <w:p w14:paraId="0DE6C3C3" w14:textId="77777777" w:rsidR="00E72215" w:rsidRPr="00E72215" w:rsidRDefault="00E72215" w:rsidP="00E72215">
      <w:pPr>
        <w:numPr>
          <w:ilvl w:val="0"/>
          <w:numId w:val="5"/>
        </w:numPr>
      </w:pPr>
      <w:r w:rsidRPr="00E72215">
        <w:rPr>
          <w:b/>
          <w:bCs/>
        </w:rPr>
        <w:t>K trávení volného času</w:t>
      </w:r>
      <w:r w:rsidRPr="00E72215">
        <w:t xml:space="preserve"> – aktivně a smysluplně využívá volný čas, rozvíjí zájmy a sebevědomí, podporuje seberealizaci a odbornost.</w:t>
      </w:r>
    </w:p>
    <w:p w14:paraId="46890A27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81A60"/>
    <w:multiLevelType w:val="multilevel"/>
    <w:tmpl w:val="1A20B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EC3A44"/>
    <w:multiLevelType w:val="multilevel"/>
    <w:tmpl w:val="150A9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0D0438"/>
    <w:multiLevelType w:val="multilevel"/>
    <w:tmpl w:val="1EA2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8C6955"/>
    <w:multiLevelType w:val="multilevel"/>
    <w:tmpl w:val="82A21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3F0698"/>
    <w:multiLevelType w:val="multilevel"/>
    <w:tmpl w:val="6FBA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5540679">
    <w:abstractNumId w:val="1"/>
  </w:num>
  <w:num w:numId="2" w16cid:durableId="229317032">
    <w:abstractNumId w:val="3"/>
  </w:num>
  <w:num w:numId="3" w16cid:durableId="1652710730">
    <w:abstractNumId w:val="4"/>
  </w:num>
  <w:num w:numId="4" w16cid:durableId="1559635498">
    <w:abstractNumId w:val="0"/>
  </w:num>
  <w:num w:numId="5" w16cid:durableId="1191214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215"/>
    <w:rsid w:val="00425EF9"/>
    <w:rsid w:val="00B16002"/>
    <w:rsid w:val="00BB1550"/>
    <w:rsid w:val="00E7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09754"/>
  <w15:chartTrackingRefBased/>
  <w15:docId w15:val="{F47B23F6-609B-42AE-ACD1-D6283B51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72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72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722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72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22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72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72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72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72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72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722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722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7221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221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7221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7221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7221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7221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72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72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72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72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72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7221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7221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7221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722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7221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722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2025-10-02T12:47:00Z</dcterms:created>
  <dcterms:modified xsi:type="dcterms:W3CDTF">2025-10-02T12:48:00Z</dcterms:modified>
</cp:coreProperties>
</file>