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AEF46" w14:textId="15E77BFF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t xml:space="preserve">TANEČKY PRO NEJMENŠÍ </w:t>
      </w:r>
    </w:p>
    <w:p w14:paraId="52FA3881" w14:textId="77777777" w:rsidR="002A49EF" w:rsidRPr="002A49EF" w:rsidRDefault="002A49EF" w:rsidP="002A49EF">
      <w:r w:rsidRPr="002A49EF">
        <w:rPr>
          <w:b/>
          <w:bCs/>
        </w:rPr>
        <w:t>Charakteristika</w:t>
      </w:r>
      <w:r w:rsidRPr="002A49EF">
        <w:br/>
        <w:t>Kroužek je určen pro nejmenší děti ve věku 4–5 let. Program je zaměřen na rozvoj pohybových schopností, rytmu a radosti z pohybu. Tanečky probíhají hravou formou, s využitím písniček, říkanek, jednoduchých tanečních prvků a rekvizit. Cílem je podpořit přirozený pohyb, fantazii a první zkušenosti s tanečními vystoupeními.</w:t>
      </w:r>
    </w:p>
    <w:p w14:paraId="6456922A" w14:textId="77777777" w:rsidR="002A49EF" w:rsidRPr="002A49EF" w:rsidRDefault="002A49EF" w:rsidP="002A49EF">
      <w:r w:rsidRPr="002A49EF">
        <w:pict w14:anchorId="3D2ECFE4">
          <v:rect id="_x0000_i1055" style="width:0;height:1.5pt" o:hralign="center" o:hrstd="t" o:hr="t" fillcolor="#a0a0a0" stroked="f"/>
        </w:pict>
      </w:r>
    </w:p>
    <w:p w14:paraId="68324546" w14:textId="77777777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t>Výchovné cíle</w:t>
      </w:r>
    </w:p>
    <w:p w14:paraId="6B987D79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Objevovat a dále rozvíjet vlastní pohybové schopnosti.</w:t>
      </w:r>
    </w:p>
    <w:p w14:paraId="54126C23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Seznamovat děti s vybranými technikami tance.</w:t>
      </w:r>
    </w:p>
    <w:p w14:paraId="61CB6B2E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Podporovat schopnost sebevyjádření prostřednictvím pohybu.</w:t>
      </w:r>
    </w:p>
    <w:p w14:paraId="53DBB633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Odstraňovat špatné pohybové návyky a podporovat správné držení těla.</w:t>
      </w:r>
    </w:p>
    <w:p w14:paraId="2EE9B159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Vést děti k tvorbě jednoduchých tanečních vystoupení.</w:t>
      </w:r>
    </w:p>
    <w:p w14:paraId="56456F9C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Přibližovat jim světové kultury a tradice prostřednictvím hudby a tance.</w:t>
      </w:r>
    </w:p>
    <w:p w14:paraId="40D78A11" w14:textId="77777777" w:rsidR="002A49EF" w:rsidRPr="002A49EF" w:rsidRDefault="002A49EF" w:rsidP="002A49EF">
      <w:pPr>
        <w:numPr>
          <w:ilvl w:val="0"/>
          <w:numId w:val="1"/>
        </w:numPr>
      </w:pPr>
      <w:r w:rsidRPr="002A49EF">
        <w:t>Rozvíjet osobnost, kreativitu a sebedůvěru.</w:t>
      </w:r>
    </w:p>
    <w:p w14:paraId="27D87236" w14:textId="77777777" w:rsidR="002A49EF" w:rsidRPr="002A49EF" w:rsidRDefault="002A49EF" w:rsidP="002A49EF">
      <w:r w:rsidRPr="002A49EF">
        <w:pict w14:anchorId="47EA2D1A">
          <v:rect id="_x0000_i1056" style="width:0;height:1.5pt" o:hralign="center" o:hrstd="t" o:hr="t" fillcolor="#a0a0a0" stroked="f"/>
        </w:pict>
      </w:r>
    </w:p>
    <w:p w14:paraId="35A258C2" w14:textId="77777777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t>Obsah</w:t>
      </w:r>
    </w:p>
    <w:p w14:paraId="3033EDD5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Individuální i skupinový tanec.</w:t>
      </w:r>
    </w:p>
    <w:p w14:paraId="5337D8AC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Pohybová a taneční průprava.</w:t>
      </w:r>
    </w:p>
    <w:p w14:paraId="20802597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Jednoduché taneční sestavy a choreografie.</w:t>
      </w:r>
    </w:p>
    <w:p w14:paraId="6F2EC2EE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Práce s tempem, rytmem a hudbou, využití rekvizit (stuhy, šátky, míčky apod.).</w:t>
      </w:r>
    </w:p>
    <w:p w14:paraId="6FF923B0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Základní gymnastická a průpravná cvičení.</w:t>
      </w:r>
    </w:p>
    <w:p w14:paraId="43DB0143" w14:textId="77777777" w:rsidR="002A49EF" w:rsidRPr="002A49EF" w:rsidRDefault="002A49EF" w:rsidP="002A49EF">
      <w:pPr>
        <w:numPr>
          <w:ilvl w:val="0"/>
          <w:numId w:val="2"/>
        </w:numPr>
      </w:pPr>
      <w:r w:rsidRPr="002A49EF">
        <w:t>Příprava krátkých vystoupení a účast na akcích.</w:t>
      </w:r>
    </w:p>
    <w:p w14:paraId="43CC3797" w14:textId="77777777" w:rsidR="002A49EF" w:rsidRPr="002A49EF" w:rsidRDefault="002A49EF" w:rsidP="002A49EF">
      <w:r w:rsidRPr="002A49EF">
        <w:pict w14:anchorId="7DD11F06">
          <v:rect id="_x0000_i1057" style="width:0;height:1.5pt" o:hralign="center" o:hrstd="t" o:hr="t" fillcolor="#a0a0a0" stroked="f"/>
        </w:pict>
      </w:r>
    </w:p>
    <w:p w14:paraId="0C7D63F1" w14:textId="77777777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t>Očekávané výstupy</w:t>
      </w:r>
    </w:p>
    <w:p w14:paraId="416FBDFD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Dítě zvládá základní koordinaci pohybů.</w:t>
      </w:r>
    </w:p>
    <w:p w14:paraId="76D8578B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Rozvíjí pohybové dovednosti a celkovou pohyblivost těla.</w:t>
      </w:r>
    </w:p>
    <w:p w14:paraId="64A35805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Dokáže vyjádřit hudbu pohybem a interpretovat jednoduché taneční variace.</w:t>
      </w:r>
    </w:p>
    <w:p w14:paraId="6974A0A4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Seznamuje se se základními tanečními prvky.</w:t>
      </w:r>
    </w:p>
    <w:p w14:paraId="3A4391D7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Získává první zkušenosti s vystupováním.</w:t>
      </w:r>
    </w:p>
    <w:p w14:paraId="4D3EABEA" w14:textId="77777777" w:rsidR="002A49EF" w:rsidRPr="002A49EF" w:rsidRDefault="002A49EF" w:rsidP="002A49EF">
      <w:pPr>
        <w:numPr>
          <w:ilvl w:val="0"/>
          <w:numId w:val="3"/>
        </w:numPr>
      </w:pPr>
      <w:r w:rsidRPr="002A49EF">
        <w:t>Vnímá hudbu i tanec jako součást kulturních tradic.</w:t>
      </w:r>
    </w:p>
    <w:p w14:paraId="7855FC6E" w14:textId="77777777" w:rsidR="002A49EF" w:rsidRPr="002A49EF" w:rsidRDefault="002A49EF" w:rsidP="002A49EF">
      <w:r w:rsidRPr="002A49EF">
        <w:pict w14:anchorId="5AA02E8D">
          <v:rect id="_x0000_i1058" style="width:0;height:1.5pt" o:hralign="center" o:hrstd="t" o:hr="t" fillcolor="#a0a0a0" stroked="f"/>
        </w:pict>
      </w:r>
    </w:p>
    <w:p w14:paraId="15C212A8" w14:textId="77777777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lastRenderedPageBreak/>
        <w:t>Metody práce</w:t>
      </w:r>
    </w:p>
    <w:p w14:paraId="515272E6" w14:textId="77777777" w:rsidR="002A49EF" w:rsidRPr="002A49EF" w:rsidRDefault="002A49EF" w:rsidP="002A49EF">
      <w:pPr>
        <w:numPr>
          <w:ilvl w:val="0"/>
          <w:numId w:val="4"/>
        </w:numPr>
      </w:pPr>
      <w:r w:rsidRPr="002A49EF">
        <w:t>Vysvětlování a názorná ukázka.</w:t>
      </w:r>
    </w:p>
    <w:p w14:paraId="630EC069" w14:textId="77777777" w:rsidR="002A49EF" w:rsidRPr="002A49EF" w:rsidRDefault="002A49EF" w:rsidP="002A49EF">
      <w:pPr>
        <w:numPr>
          <w:ilvl w:val="0"/>
          <w:numId w:val="4"/>
        </w:numPr>
      </w:pPr>
      <w:r w:rsidRPr="002A49EF">
        <w:t>Pozorování a nápodoba.</w:t>
      </w:r>
    </w:p>
    <w:p w14:paraId="47F87AB3" w14:textId="77777777" w:rsidR="002A49EF" w:rsidRPr="002A49EF" w:rsidRDefault="002A49EF" w:rsidP="002A49EF">
      <w:pPr>
        <w:numPr>
          <w:ilvl w:val="0"/>
          <w:numId w:val="4"/>
        </w:numPr>
      </w:pPr>
      <w:r w:rsidRPr="002A49EF">
        <w:t>Individuální přístup i práce se skupinou.</w:t>
      </w:r>
    </w:p>
    <w:p w14:paraId="2287F6DA" w14:textId="77777777" w:rsidR="002A49EF" w:rsidRPr="002A49EF" w:rsidRDefault="002A49EF" w:rsidP="002A49EF">
      <w:pPr>
        <w:numPr>
          <w:ilvl w:val="0"/>
          <w:numId w:val="4"/>
        </w:numPr>
      </w:pPr>
      <w:r w:rsidRPr="002A49EF">
        <w:t>Hravé učení a práce s partnerem.</w:t>
      </w:r>
    </w:p>
    <w:p w14:paraId="5515CA28" w14:textId="77777777" w:rsidR="002A49EF" w:rsidRPr="002A49EF" w:rsidRDefault="002A49EF" w:rsidP="002A49EF">
      <w:pPr>
        <w:numPr>
          <w:ilvl w:val="0"/>
          <w:numId w:val="4"/>
        </w:numPr>
      </w:pPr>
      <w:r w:rsidRPr="002A49EF">
        <w:t>Vystupování před ostatními.</w:t>
      </w:r>
    </w:p>
    <w:p w14:paraId="3FF94CE1" w14:textId="77777777" w:rsidR="002A49EF" w:rsidRPr="002A49EF" w:rsidRDefault="002A49EF" w:rsidP="002A49EF">
      <w:r w:rsidRPr="002A49EF">
        <w:pict w14:anchorId="4E26BD59">
          <v:rect id="_x0000_i1059" style="width:0;height:1.5pt" o:hralign="center" o:hrstd="t" o:hr="t" fillcolor="#a0a0a0" stroked="f"/>
        </w:pict>
      </w:r>
    </w:p>
    <w:p w14:paraId="5A07203D" w14:textId="77777777" w:rsidR="002A49EF" w:rsidRPr="002A49EF" w:rsidRDefault="002A49EF" w:rsidP="002A49EF">
      <w:pPr>
        <w:rPr>
          <w:b/>
          <w:bCs/>
        </w:rPr>
      </w:pPr>
      <w:r w:rsidRPr="002A49EF">
        <w:rPr>
          <w:b/>
          <w:bCs/>
        </w:rPr>
        <w:t>Klíčové kompetence</w:t>
      </w:r>
    </w:p>
    <w:p w14:paraId="5E6CAF75" w14:textId="77777777" w:rsidR="002A49EF" w:rsidRPr="002A49EF" w:rsidRDefault="002A49EF" w:rsidP="002A49EF">
      <w:pPr>
        <w:numPr>
          <w:ilvl w:val="0"/>
          <w:numId w:val="5"/>
        </w:numPr>
      </w:pPr>
      <w:r w:rsidRPr="002A49EF">
        <w:rPr>
          <w:b/>
          <w:bCs/>
        </w:rPr>
        <w:t>Sociální a personální</w:t>
      </w:r>
      <w:r w:rsidRPr="002A49EF">
        <w:t xml:space="preserve"> – dítě vytváří v kroužku přátelské vazby, učí se spolupráci a cítí se důležité při společných vystoupeních.</w:t>
      </w:r>
    </w:p>
    <w:p w14:paraId="0A93F98B" w14:textId="77777777" w:rsidR="002A49EF" w:rsidRPr="002A49EF" w:rsidRDefault="002A49EF" w:rsidP="002A49EF">
      <w:pPr>
        <w:numPr>
          <w:ilvl w:val="0"/>
          <w:numId w:val="5"/>
        </w:numPr>
      </w:pPr>
      <w:r w:rsidRPr="002A49EF">
        <w:rPr>
          <w:b/>
          <w:bCs/>
        </w:rPr>
        <w:t>Komunikativní</w:t>
      </w:r>
      <w:r w:rsidRPr="002A49EF">
        <w:t xml:space="preserve"> – chápe tanec jako prostředek komunikace a dokáže jím vyjádřit své pocity.</w:t>
      </w:r>
    </w:p>
    <w:p w14:paraId="69D8FB65" w14:textId="77777777" w:rsidR="002A49EF" w:rsidRPr="002A49EF" w:rsidRDefault="002A49EF" w:rsidP="002A49EF">
      <w:pPr>
        <w:numPr>
          <w:ilvl w:val="0"/>
          <w:numId w:val="5"/>
        </w:numPr>
      </w:pPr>
      <w:r w:rsidRPr="002A49EF">
        <w:rPr>
          <w:b/>
          <w:bCs/>
        </w:rPr>
        <w:t>K učení</w:t>
      </w:r>
      <w:r w:rsidRPr="002A49EF">
        <w:t xml:space="preserve"> – osvojuje si nové taneční prvky, učí se jednoduchým sestavám a poznává vlastní pokrok i pokrok skupiny.</w:t>
      </w:r>
    </w:p>
    <w:p w14:paraId="443150D8" w14:textId="77777777" w:rsidR="002A49EF" w:rsidRPr="002A49EF" w:rsidRDefault="002A49EF" w:rsidP="002A49EF">
      <w:pPr>
        <w:numPr>
          <w:ilvl w:val="0"/>
          <w:numId w:val="5"/>
        </w:numPr>
      </w:pPr>
      <w:r w:rsidRPr="002A49EF">
        <w:rPr>
          <w:b/>
          <w:bCs/>
        </w:rPr>
        <w:t>K trávení volného času</w:t>
      </w:r>
      <w:r w:rsidRPr="002A49EF">
        <w:t xml:space="preserve"> – aktivně a smysluplně tráví volný čas, rozvíjí radost z pohybu, relaxuje a uvolňuje se.</w:t>
      </w:r>
    </w:p>
    <w:p w14:paraId="2ED61B12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63007"/>
    <w:multiLevelType w:val="multilevel"/>
    <w:tmpl w:val="7B02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7260E2"/>
    <w:multiLevelType w:val="multilevel"/>
    <w:tmpl w:val="0A409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7E18FC"/>
    <w:multiLevelType w:val="multilevel"/>
    <w:tmpl w:val="3DA8C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860C44"/>
    <w:multiLevelType w:val="multilevel"/>
    <w:tmpl w:val="7AFEF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4F5254"/>
    <w:multiLevelType w:val="multilevel"/>
    <w:tmpl w:val="3E18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409991">
    <w:abstractNumId w:val="1"/>
  </w:num>
  <w:num w:numId="2" w16cid:durableId="1907302906">
    <w:abstractNumId w:val="2"/>
  </w:num>
  <w:num w:numId="3" w16cid:durableId="1599211826">
    <w:abstractNumId w:val="0"/>
  </w:num>
  <w:num w:numId="4" w16cid:durableId="1772388143">
    <w:abstractNumId w:val="3"/>
  </w:num>
  <w:num w:numId="5" w16cid:durableId="1184905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9EF"/>
    <w:rsid w:val="002A49EF"/>
    <w:rsid w:val="00B16002"/>
    <w:rsid w:val="00BB1550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6231C"/>
  <w15:chartTrackingRefBased/>
  <w15:docId w15:val="{E93C0FE4-802E-4FAB-8750-48B85AA3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49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A49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A49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A49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A49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A49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A49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A49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A49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49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A49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A49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A49E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A49E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A49E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A49E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A49E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A49E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A49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A49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A49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A49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A49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A49E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A49E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A49E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49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49E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A49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2025-10-02T12:50:00Z</dcterms:created>
  <dcterms:modified xsi:type="dcterms:W3CDTF">2025-10-02T12:50:00Z</dcterms:modified>
</cp:coreProperties>
</file>